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72" w:rsidRDefault="002B709E" w:rsidP="007D6E36">
      <w:pPr>
        <w:rPr>
          <w:lang w:val="en-US"/>
        </w:rPr>
      </w:pPr>
      <w:r w:rsidRPr="007D6E36">
        <w:rPr>
          <w:b/>
          <w:bCs/>
          <w:noProof/>
        </w:rPr>
        <w:pict>
          <v:shapetype id="_x0000_t202" coordsize="21600,21600" o:spt="202" path="m,l,21600r21600,l21600,xe">
            <v:stroke joinstyle="miter"/>
            <v:path gradientshapeok="t" o:connecttype="rect"/>
          </v:shapetype>
          <v:shape id="_x0000_s1028" type="#_x0000_t202" style="position:absolute;left:0;text-align:left;margin-left:56.7pt;margin-top:123.75pt;width:481.9pt;height:35.75pt;z-index:251657728;mso-position-horizontal-relative:page;mso-position-vertical-relative:page" filled="f" stroked="f">
            <v:textbox style="mso-next-textbox:#_x0000_s1028" inset="0,0,0,0">
              <w:txbxContent>
                <w:p w:rsidR="00F66B72" w:rsidRDefault="00F66B72">
                  <w:pPr>
                    <w:pStyle w:val="AuthorsEmail"/>
                    <w:rPr>
                      <w:rFonts w:ascii="Times" w:hAnsi="Times"/>
                    </w:rPr>
                  </w:pPr>
                  <w:r w:rsidRPr="00F66B72">
                    <w:rPr>
                      <w:rFonts w:ascii="Times" w:hAnsi="Times"/>
                      <w:vertAlign w:val="superscript"/>
                    </w:rPr>
                    <w:t>1</w:t>
                  </w:r>
                  <w:r w:rsidRPr="00F66B72">
                    <w:rPr>
                      <w:rFonts w:ascii="Times" w:hAnsi="Times"/>
                    </w:rPr>
                    <w:t xml:space="preserve">Signal Processing and Control Group, ISVR, </w:t>
                  </w:r>
                  <w:smartTag w:uri="urn:schemas-microsoft-com:office:smarttags" w:element="place">
                    <w:smartTag w:uri="urn:schemas-microsoft-com:office:smarttags" w:element="PlaceType">
                      <w:r w:rsidRPr="00F66B72">
                        <w:rPr>
                          <w:rFonts w:ascii="Times" w:hAnsi="Times"/>
                        </w:rPr>
                        <w:t>University</w:t>
                      </w:r>
                    </w:smartTag>
                    <w:r w:rsidRPr="00F66B72">
                      <w:rPr>
                        <w:rFonts w:ascii="Times" w:hAnsi="Times"/>
                      </w:rPr>
                      <w:t xml:space="preserve"> of </w:t>
                    </w:r>
                    <w:smartTag w:uri="urn:schemas-microsoft-com:office:smarttags" w:element="PlaceName">
                      <w:r w:rsidRPr="00F66B72">
                        <w:rPr>
                          <w:rFonts w:ascii="Times" w:hAnsi="Times"/>
                        </w:rPr>
                        <w:t>Southampton</w:t>
                      </w:r>
                    </w:smartTag>
                  </w:smartTag>
                  <w:r w:rsidRPr="00F66B72">
                    <w:rPr>
                      <w:rFonts w:ascii="Times" w:hAnsi="Times"/>
                    </w:rPr>
                    <w:t xml:space="preserve">, </w:t>
                  </w:r>
                  <w:smartTag w:uri="urn:schemas-microsoft-com:office:smarttags" w:element="place">
                    <w:smartTag w:uri="urn:schemas-microsoft-com:office:smarttags" w:element="City">
                      <w:r w:rsidRPr="00F66B72">
                        <w:rPr>
                          <w:rFonts w:ascii="Times" w:hAnsi="Times"/>
                        </w:rPr>
                        <w:t>Southampton</w:t>
                      </w:r>
                    </w:smartTag>
                    <w:r w:rsidRPr="00F66B72">
                      <w:rPr>
                        <w:rFonts w:ascii="Times" w:hAnsi="Times"/>
                      </w:rPr>
                      <w:t xml:space="preserve">, </w:t>
                    </w:r>
                    <w:smartTag w:uri="urn:schemas-microsoft-com:office:smarttags" w:element="country-region">
                      <w:r w:rsidRPr="00F66B72">
                        <w:rPr>
                          <w:rFonts w:ascii="Times" w:hAnsi="Times"/>
                        </w:rPr>
                        <w:t>United Kingdom</w:t>
                      </w:r>
                    </w:smartTag>
                  </w:smartTag>
                </w:p>
                <w:p w:rsidR="00076421" w:rsidRPr="00F66B72" w:rsidRDefault="00F66B72">
                  <w:pPr>
                    <w:pStyle w:val="AuthorsEmail"/>
                    <w:rPr>
                      <w:rFonts w:ascii="Courier New" w:hAnsi="Courier New" w:cs="Courier New"/>
                    </w:rPr>
                  </w:pPr>
                  <w:r w:rsidRPr="00F66B72">
                    <w:rPr>
                      <w:rFonts w:ascii="Courier New" w:hAnsi="Courier New" w:cs="Courier New"/>
                    </w:rPr>
                    <w:t>c.w.hesse@soton.ac.uk, c.james@soton.ac.uk</w:t>
                  </w:r>
                </w:p>
              </w:txbxContent>
            </v:textbox>
            <w10:wrap type="topAndBottom" anchorx="page" anchory="page"/>
          </v:shape>
        </w:pict>
      </w:r>
      <w:r w:rsidRPr="007D6E36">
        <w:rPr>
          <w:b/>
          <w:bCs/>
          <w:noProof/>
        </w:rPr>
        <w:pict>
          <v:shape id="_x0000_s1026" type="#_x0000_t202" style="position:absolute;left:0;text-align:left;margin-left:56.7pt;margin-top:68.05pt;width:481.9pt;height:31.85pt;z-index:251655680;mso-position-horizontal-relative:page;mso-position-vertical-relative:page" o:allowincell="f" filled="f" stroked="f">
            <v:textbox style="mso-next-textbox:#_x0000_s1026" inset="0,0,0,0">
              <w:txbxContent>
                <w:p w:rsidR="00076421" w:rsidRPr="00D6121C" w:rsidRDefault="00F66B72" w:rsidP="00216CDD">
                  <w:pPr>
                    <w:pStyle w:val="Title"/>
                    <w:rPr>
                      <w:lang w:val="en-US"/>
                    </w:rPr>
                  </w:pPr>
                  <w:r w:rsidRPr="00D6121C">
                    <w:rPr>
                      <w:lang w:val="en-US"/>
                    </w:rPr>
                    <w:t>Example layout for papers submitted to the 2nd international conference on advances in medical signal and information processing (medsip2004)</w:t>
                  </w:r>
                </w:p>
              </w:txbxContent>
            </v:textbox>
            <w10:wrap type="topAndBottom" anchorx="page" anchory="page"/>
          </v:shape>
        </w:pict>
      </w:r>
      <w:r w:rsidR="007D6E36" w:rsidRPr="007D6E36">
        <w:rPr>
          <w:b/>
          <w:bCs/>
          <w:noProof/>
        </w:rPr>
        <w:pict>
          <v:shape id="_x0000_s1027" type="#_x0000_t202" style="position:absolute;left:0;text-align:left;margin-left:56.7pt;margin-top:102.15pt;width:481.9pt;height:28.35pt;z-index:251656704;mso-position-horizontal-relative:page;mso-position-vertical-relative:page" filled="f" stroked="f">
            <v:textbox style="mso-next-textbox:#_x0000_s1027" inset="0,0,0,0">
              <w:txbxContent>
                <w:p w:rsidR="00076421" w:rsidRPr="00F66B72" w:rsidRDefault="00F66B72" w:rsidP="00F66B72">
                  <w:r w:rsidRPr="00F66B72">
                    <w:t>C.W. Hesse</w:t>
                  </w:r>
                  <w:r w:rsidRPr="00F66B72">
                    <w:rPr>
                      <w:vertAlign w:val="superscript"/>
                    </w:rPr>
                    <w:t>1</w:t>
                  </w:r>
                  <w:r w:rsidRPr="00F66B72">
                    <w:t xml:space="preserve"> and C.J. James</w:t>
                  </w:r>
                  <w:r w:rsidRPr="00F66B72">
                    <w:rPr>
                      <w:vertAlign w:val="superscript"/>
                    </w:rPr>
                    <w:t>1</w:t>
                  </w:r>
                </w:p>
              </w:txbxContent>
            </v:textbox>
            <w10:wrap type="topAndBottom" anchorx="page" anchory="page"/>
          </v:shape>
        </w:pict>
      </w:r>
      <w:r w:rsidR="00F66B72" w:rsidRPr="007D6E36">
        <w:rPr>
          <w:b/>
          <w:bCs/>
          <w:lang w:val="en-US"/>
        </w:rPr>
        <w:t>Abstract:</w:t>
      </w:r>
      <w:r w:rsidR="00F66B72" w:rsidRPr="00F66B72">
        <w:rPr>
          <w:lang w:val="en-US"/>
        </w:rPr>
        <w:t xml:space="preserve"> this document provides instructions for pr</w:t>
      </w:r>
      <w:r w:rsidR="00F66B72" w:rsidRPr="00F66B72">
        <w:rPr>
          <w:lang w:val="en-US"/>
        </w:rPr>
        <w:t>e</w:t>
      </w:r>
      <w:r w:rsidR="00F66B72" w:rsidRPr="00F66B72">
        <w:rPr>
          <w:lang w:val="en-US"/>
        </w:rPr>
        <w:t>paring papers for the medsip2004 conference procee</w:t>
      </w:r>
      <w:r w:rsidR="00F66B72" w:rsidRPr="00F66B72">
        <w:rPr>
          <w:lang w:val="en-US"/>
        </w:rPr>
        <w:t>d</w:t>
      </w:r>
      <w:r w:rsidR="00F66B72" w:rsidRPr="00F66B72">
        <w:rPr>
          <w:lang w:val="en-US"/>
        </w:rPr>
        <w:t>ings (iee format), which are intended to guide the a</w:t>
      </w:r>
      <w:r w:rsidR="00F66B72" w:rsidRPr="00F66B72">
        <w:rPr>
          <w:lang w:val="en-US"/>
        </w:rPr>
        <w:t>u</w:t>
      </w:r>
      <w:r w:rsidR="00F66B72" w:rsidRPr="00F66B72">
        <w:rPr>
          <w:lang w:val="en-US"/>
        </w:rPr>
        <w:t>thors in preparing camera-ready and electronic versions of their manuscripts. Only papers prepared according to these instructions will be pu</w:t>
      </w:r>
      <w:r w:rsidR="00F66B72" w:rsidRPr="00F66B72">
        <w:rPr>
          <w:lang w:val="en-US"/>
        </w:rPr>
        <w:t>b</w:t>
      </w:r>
      <w:r w:rsidR="00F66B72" w:rsidRPr="00F66B72">
        <w:rPr>
          <w:lang w:val="en-US"/>
        </w:rPr>
        <w:t>lished. The abstract must not exceed 200 words in length.</w:t>
      </w:r>
    </w:p>
    <w:p w:rsidR="007D6E36" w:rsidRDefault="007D6E36" w:rsidP="007D6E36">
      <w:pPr>
        <w:rPr>
          <w:lang w:val="en-US"/>
        </w:rPr>
      </w:pPr>
    </w:p>
    <w:p w:rsidR="00F66B72" w:rsidRDefault="00F66B72" w:rsidP="00F66B72">
      <w:pPr>
        <w:rPr>
          <w:lang w:val="en-US"/>
        </w:rPr>
      </w:pPr>
      <w:r w:rsidRPr="00F66B72">
        <w:rPr>
          <w:b/>
          <w:bCs/>
          <w:lang w:val="en-US"/>
        </w:rPr>
        <w:t>Keywords:</w:t>
      </w:r>
      <w:r>
        <w:rPr>
          <w:lang w:val="en-US"/>
        </w:rPr>
        <w:t xml:space="preserve"> </w:t>
      </w:r>
      <w:r w:rsidRPr="00F66B72">
        <w:rPr>
          <w:lang w:val="en-US"/>
        </w:rPr>
        <w:t>Please specify up to 10 keywords, separated by commas and terminated by full stop.</w:t>
      </w:r>
    </w:p>
    <w:p w:rsidR="00F66B72" w:rsidRPr="00F66B72" w:rsidRDefault="00F66B72" w:rsidP="00F66B72">
      <w:pPr>
        <w:rPr>
          <w:lang w:val="en-US"/>
        </w:rPr>
      </w:pPr>
    </w:p>
    <w:p w:rsidR="00076421" w:rsidRDefault="00076421">
      <w:pPr>
        <w:pStyle w:val="Heading1"/>
        <w:rPr>
          <w:lang w:val="en-US"/>
        </w:rPr>
      </w:pPr>
      <w:r>
        <w:rPr>
          <w:lang w:val="en-US"/>
        </w:rPr>
        <w:t>Introdu</w:t>
      </w:r>
      <w:r>
        <w:rPr>
          <w:lang w:val="en-US"/>
        </w:rPr>
        <w:t>c</w:t>
      </w:r>
      <w:r>
        <w:rPr>
          <w:lang w:val="en-US"/>
        </w:rPr>
        <w:t>tion</w:t>
      </w:r>
    </w:p>
    <w:p w:rsidR="00076421" w:rsidRDefault="00F66B72" w:rsidP="00F66B72">
      <w:pPr>
        <w:autoSpaceDE w:val="0"/>
        <w:autoSpaceDN w:val="0"/>
        <w:adjustRightInd w:val="0"/>
      </w:pPr>
      <w:r w:rsidRPr="00F66B72">
        <w:t>These are the instructions for preparing papers for the MEDSIP2004 conference proceedings. P</w:t>
      </w:r>
      <w:r w:rsidRPr="00F66B72">
        <w:t>a</w:t>
      </w:r>
      <w:r w:rsidRPr="00F66B72">
        <w:t>pers must be written in English and submitted in camera-ready fo</w:t>
      </w:r>
      <w:r w:rsidRPr="00F66B72">
        <w:t>r</w:t>
      </w:r>
      <w:r w:rsidRPr="00F66B72">
        <w:t>mat. To ensure uniformity of style, authors must strictly adhere to the layout and typ</w:t>
      </w:r>
      <w:r w:rsidRPr="00F66B72">
        <w:t>e</w:t>
      </w:r>
      <w:r w:rsidRPr="00F66B72">
        <w:t>setting instructions.</w:t>
      </w:r>
    </w:p>
    <w:p w:rsidR="00F66B72" w:rsidRDefault="00F66B72" w:rsidP="00F66B72">
      <w:pPr>
        <w:autoSpaceDE w:val="0"/>
        <w:autoSpaceDN w:val="0"/>
        <w:adjustRightInd w:val="0"/>
      </w:pPr>
    </w:p>
    <w:p w:rsidR="00F66B72" w:rsidRPr="00F66B72" w:rsidRDefault="00F66B72" w:rsidP="00F66B72">
      <w:pPr>
        <w:autoSpaceDE w:val="0"/>
        <w:autoSpaceDN w:val="0"/>
        <w:adjustRightInd w:val="0"/>
        <w:rPr>
          <w:b/>
          <w:bCs/>
        </w:rPr>
      </w:pPr>
      <w:r w:rsidRPr="00F66B72">
        <w:rPr>
          <w:b/>
          <w:bCs/>
        </w:rPr>
        <w:t>PAGE LAYOUT</w:t>
      </w:r>
    </w:p>
    <w:p w:rsidR="00076421" w:rsidRDefault="00076421">
      <w:pPr>
        <w:autoSpaceDE w:val="0"/>
        <w:autoSpaceDN w:val="0"/>
        <w:adjustRightInd w:val="0"/>
      </w:pPr>
    </w:p>
    <w:p w:rsidR="00F66B72" w:rsidRDefault="00F66B72" w:rsidP="00F66B72">
      <w:pPr>
        <w:autoSpaceDE w:val="0"/>
        <w:autoSpaceDN w:val="0"/>
        <w:adjustRightInd w:val="0"/>
      </w:pPr>
      <w:r>
        <w:t>The paper size is 210mm by 297mm (A4). Each page has two columns 80mm wide with 10mm separation between them. Leave 24mm margins at the top and bo</w:t>
      </w:r>
      <w:r>
        <w:t>t</w:t>
      </w:r>
      <w:r>
        <w:t>tom of the page, and 20mm margins on the left and right sides. The text in each column should be left and right justified. The pages must not be numbered and must not contain any headers. The maximum allowed length is 8 pages.</w:t>
      </w:r>
    </w:p>
    <w:p w:rsidR="00076421" w:rsidRDefault="00F66B72" w:rsidP="00F66B72">
      <w:pPr>
        <w:autoSpaceDE w:val="0"/>
        <w:autoSpaceDN w:val="0"/>
        <w:adjustRightInd w:val="0"/>
        <w:ind w:firstLine="567"/>
      </w:pPr>
      <w:r>
        <w:t>Type the main text, figure captions and table headings using a 10pt size, single spaced, Roman typ</w:t>
      </w:r>
      <w:r>
        <w:t>e</w:t>
      </w:r>
      <w:r>
        <w:t>face (e.g. Times, Times New Roman). Sans-serif fonts like Arial or Helvetica may only be used within figures (e.g. axis labels) and tables, and should not be smaller than 8pt or larger than 12pt.</w:t>
      </w:r>
    </w:p>
    <w:p w:rsidR="00076421" w:rsidRDefault="00076421"/>
    <w:p w:rsidR="00076421" w:rsidRDefault="00F66B72">
      <w:pPr>
        <w:pStyle w:val="Heading1"/>
        <w:rPr>
          <w:lang w:val="en-US"/>
        </w:rPr>
      </w:pPr>
      <w:r>
        <w:rPr>
          <w:lang w:val="en-US"/>
        </w:rPr>
        <w:t>TITLE</w:t>
      </w:r>
    </w:p>
    <w:p w:rsidR="00076421" w:rsidRDefault="00F66B72">
      <w:pPr>
        <w:autoSpaceDE w:val="0"/>
        <w:autoSpaceDN w:val="0"/>
        <w:adjustRightInd w:val="0"/>
      </w:pPr>
      <w:r w:rsidRPr="00F66B72">
        <w:t>The title and author information at the top of the first page are also in 10pt font, and span both columns. Use bold typeface and capital letters for the title, and ensure that the title does not exceed 2 lines. Leave one blank line between the title and the list of authors. Indicate the affiliation of each author using superscript numbers. Leave one blank line after list of authors, and then list each institution with name and address on one line, and authors' email addresses a separate line using a "typ</w:t>
      </w:r>
      <w:r w:rsidRPr="00F66B72">
        <w:t>e</w:t>
      </w:r>
      <w:r w:rsidRPr="00F66B72">
        <w:t>writer" typeface. Leave two blank lines between the title section and the abstract. Any acknowledgments should be written in a separate section between the main text and the reference (or appendix) section.</w:t>
      </w:r>
    </w:p>
    <w:p w:rsidR="00F66B72" w:rsidRDefault="00F66B72">
      <w:pPr>
        <w:autoSpaceDE w:val="0"/>
        <w:autoSpaceDN w:val="0"/>
        <w:adjustRightInd w:val="0"/>
      </w:pPr>
    </w:p>
    <w:p w:rsidR="00F66B72" w:rsidRDefault="00F66B72" w:rsidP="00F66B72">
      <w:pPr>
        <w:autoSpaceDE w:val="0"/>
        <w:autoSpaceDN w:val="0"/>
        <w:adjustRightInd w:val="0"/>
        <w:rPr>
          <w:b/>
          <w:bCs/>
        </w:rPr>
      </w:pPr>
      <w:r w:rsidRPr="00F66B72">
        <w:rPr>
          <w:b/>
          <w:bCs/>
        </w:rPr>
        <w:t>HEADINGS</w:t>
      </w:r>
    </w:p>
    <w:p w:rsidR="00F66B72" w:rsidRPr="00F66B72" w:rsidRDefault="00F66B72" w:rsidP="00F66B72">
      <w:pPr>
        <w:autoSpaceDE w:val="0"/>
        <w:autoSpaceDN w:val="0"/>
        <w:adjustRightInd w:val="0"/>
        <w:rPr>
          <w:b/>
          <w:bCs/>
        </w:rPr>
      </w:pPr>
    </w:p>
    <w:p w:rsidR="00F66B72" w:rsidRDefault="00F66B72" w:rsidP="00F66B72">
      <w:pPr>
        <w:autoSpaceDE w:val="0"/>
        <w:autoSpaceDN w:val="0"/>
        <w:adjustRightInd w:val="0"/>
      </w:pPr>
      <w:r>
        <w:t>As a general guideline, divide the paper into sections such as Introduction, Materials and Methods, Results, Discussion, Conclusions. Section headings should not be numbered, and adhere to the following format:</w:t>
      </w:r>
    </w:p>
    <w:p w:rsidR="00F66B72" w:rsidRDefault="00F66B72" w:rsidP="00F66B72">
      <w:pPr>
        <w:autoSpaceDE w:val="0"/>
        <w:autoSpaceDN w:val="0"/>
        <w:adjustRightInd w:val="0"/>
      </w:pPr>
    </w:p>
    <w:p w:rsidR="00F66B72" w:rsidRPr="00F66B72" w:rsidRDefault="00F66B72" w:rsidP="00F66B72">
      <w:pPr>
        <w:autoSpaceDE w:val="0"/>
        <w:autoSpaceDN w:val="0"/>
        <w:adjustRightInd w:val="0"/>
        <w:rPr>
          <w:b/>
          <w:bCs/>
        </w:rPr>
      </w:pPr>
      <w:r w:rsidRPr="00F66B72">
        <w:rPr>
          <w:b/>
          <w:bCs/>
        </w:rPr>
        <w:t>LEVEL 1 HEADING</w:t>
      </w:r>
    </w:p>
    <w:p w:rsidR="00F66B72" w:rsidRDefault="00F66B72" w:rsidP="00F66B72">
      <w:pPr>
        <w:autoSpaceDE w:val="0"/>
        <w:autoSpaceDN w:val="0"/>
        <w:adjustRightInd w:val="0"/>
      </w:pPr>
    </w:p>
    <w:p w:rsidR="00F66B72" w:rsidRDefault="00F66B72" w:rsidP="00F66B72">
      <w:pPr>
        <w:autoSpaceDE w:val="0"/>
        <w:autoSpaceDN w:val="0"/>
        <w:adjustRightInd w:val="0"/>
      </w:pPr>
      <w:r>
        <w:t>10pt bold capitals, justified to the left. Leave one blank before first line of section text, and at least one blank line after the preceding paragraph.</w:t>
      </w:r>
    </w:p>
    <w:p w:rsidR="00F66B72" w:rsidRDefault="00F66B72" w:rsidP="00F66B72">
      <w:pPr>
        <w:autoSpaceDE w:val="0"/>
        <w:autoSpaceDN w:val="0"/>
        <w:adjustRightInd w:val="0"/>
      </w:pPr>
    </w:p>
    <w:p w:rsidR="00F66B72" w:rsidRPr="00F66B72" w:rsidRDefault="00F66B72" w:rsidP="00F66B72">
      <w:pPr>
        <w:autoSpaceDE w:val="0"/>
        <w:autoSpaceDN w:val="0"/>
        <w:adjustRightInd w:val="0"/>
        <w:rPr>
          <w:b/>
          <w:bCs/>
        </w:rPr>
      </w:pPr>
      <w:r w:rsidRPr="00F66B72">
        <w:rPr>
          <w:b/>
          <w:bCs/>
        </w:rPr>
        <w:t>Level 2 Heading</w:t>
      </w:r>
    </w:p>
    <w:p w:rsidR="00F66B72" w:rsidRDefault="00F66B72" w:rsidP="00F66B72">
      <w:pPr>
        <w:autoSpaceDE w:val="0"/>
        <w:autoSpaceDN w:val="0"/>
        <w:adjustRightInd w:val="0"/>
      </w:pPr>
    </w:p>
    <w:p w:rsidR="00F66B72" w:rsidRDefault="00F66B72" w:rsidP="00F66B72">
      <w:pPr>
        <w:autoSpaceDE w:val="0"/>
        <w:autoSpaceDN w:val="0"/>
        <w:adjustRightInd w:val="0"/>
      </w:pPr>
      <w:r>
        <w:t xml:space="preserve">10pt bold </w:t>
      </w:r>
      <w:proofErr w:type="gramStart"/>
      <w:r>
        <w:t>letters,</w:t>
      </w:r>
      <w:proofErr w:type="gramEnd"/>
      <w:r>
        <w:t xml:space="preserve"> justified to the left. Leave one blank before first line of section text, and at least one blank line after the preceding paragraph.</w:t>
      </w:r>
    </w:p>
    <w:p w:rsidR="00F66B72" w:rsidRDefault="00F66B72" w:rsidP="00F66B72">
      <w:pPr>
        <w:autoSpaceDE w:val="0"/>
        <w:autoSpaceDN w:val="0"/>
        <w:adjustRightInd w:val="0"/>
      </w:pPr>
      <w:proofErr w:type="gramStart"/>
      <w:r w:rsidRPr="00F66B72">
        <w:rPr>
          <w:b/>
          <w:bCs/>
        </w:rPr>
        <w:t>Level 3 Heading.</w:t>
      </w:r>
      <w:proofErr w:type="gramEnd"/>
      <w:r>
        <w:rPr>
          <w:b/>
          <w:bCs/>
        </w:rPr>
        <w:t xml:space="preserve"> </w:t>
      </w:r>
      <w:proofErr w:type="gramStart"/>
      <w:r>
        <w:t>10pt bold letters, justified to the left, terminated by full stop.</w:t>
      </w:r>
      <w:proofErr w:type="gramEnd"/>
      <w:r>
        <w:t xml:space="preserve"> Leave a space before commen</w:t>
      </w:r>
      <w:r>
        <w:t>c</w:t>
      </w:r>
      <w:r>
        <w:t>ing text.</w:t>
      </w:r>
    </w:p>
    <w:p w:rsidR="00F66B72" w:rsidRDefault="00F66B72" w:rsidP="00F66B72">
      <w:pPr>
        <w:autoSpaceDE w:val="0"/>
        <w:autoSpaceDN w:val="0"/>
        <w:adjustRightInd w:val="0"/>
      </w:pPr>
      <w:proofErr w:type="gramStart"/>
      <w:r w:rsidRPr="00F66B72">
        <w:rPr>
          <w:i/>
          <w:iCs/>
        </w:rPr>
        <w:t>Level 4 Heading.</w:t>
      </w:r>
      <w:proofErr w:type="gramEnd"/>
      <w:r>
        <w:rPr>
          <w:i/>
          <w:iCs/>
        </w:rPr>
        <w:t xml:space="preserve"> </w:t>
      </w:r>
      <w:proofErr w:type="gramStart"/>
      <w:r>
        <w:t>10pt italic letters, justified to the left, terminated by full stop.</w:t>
      </w:r>
      <w:proofErr w:type="gramEnd"/>
      <w:r>
        <w:t xml:space="preserve"> Leave a space before commen</w:t>
      </w:r>
      <w:r>
        <w:t>c</w:t>
      </w:r>
      <w:r>
        <w:t>ing text.</w:t>
      </w:r>
    </w:p>
    <w:p w:rsidR="00F66B72" w:rsidRDefault="00F66B72" w:rsidP="00F66B72">
      <w:pPr>
        <w:autoSpaceDE w:val="0"/>
        <w:autoSpaceDN w:val="0"/>
        <w:adjustRightInd w:val="0"/>
      </w:pPr>
    </w:p>
    <w:p w:rsidR="00F66B72" w:rsidRPr="00F66B72" w:rsidRDefault="00F66B72" w:rsidP="00F66B72">
      <w:pPr>
        <w:autoSpaceDE w:val="0"/>
        <w:autoSpaceDN w:val="0"/>
        <w:adjustRightInd w:val="0"/>
        <w:rPr>
          <w:b/>
          <w:bCs/>
        </w:rPr>
      </w:pPr>
      <w:r w:rsidRPr="00F66B72">
        <w:rPr>
          <w:b/>
          <w:bCs/>
        </w:rPr>
        <w:t>INDENTATION</w:t>
      </w:r>
    </w:p>
    <w:p w:rsidR="00F66B72" w:rsidRDefault="00F66B72" w:rsidP="00F66B72">
      <w:pPr>
        <w:autoSpaceDE w:val="0"/>
        <w:autoSpaceDN w:val="0"/>
        <w:adjustRightInd w:val="0"/>
      </w:pPr>
    </w:p>
    <w:p w:rsidR="00F66B72" w:rsidRDefault="00F66B72" w:rsidP="00F66B72">
      <w:pPr>
        <w:autoSpaceDE w:val="0"/>
        <w:autoSpaceDN w:val="0"/>
        <w:adjustRightInd w:val="0"/>
      </w:pPr>
      <w:r>
        <w:t>The first paragraph of any headed section should not be indented. All other paragraphs should be indented by 5mm.</w:t>
      </w:r>
    </w:p>
    <w:p w:rsidR="00F66B72" w:rsidRDefault="00F66B72" w:rsidP="00F66B72">
      <w:pPr>
        <w:autoSpaceDE w:val="0"/>
        <w:autoSpaceDN w:val="0"/>
        <w:adjustRightInd w:val="0"/>
      </w:pPr>
    </w:p>
    <w:p w:rsidR="00F66B72" w:rsidRPr="00F66B72" w:rsidRDefault="00F66B72" w:rsidP="00F66B72">
      <w:pPr>
        <w:autoSpaceDE w:val="0"/>
        <w:autoSpaceDN w:val="0"/>
        <w:adjustRightInd w:val="0"/>
        <w:rPr>
          <w:b/>
          <w:bCs/>
        </w:rPr>
      </w:pPr>
      <w:r w:rsidRPr="00F66B72">
        <w:rPr>
          <w:b/>
          <w:bCs/>
        </w:rPr>
        <w:t>EQUATIONS</w:t>
      </w:r>
    </w:p>
    <w:p w:rsidR="00F66B72" w:rsidRDefault="00F66B72" w:rsidP="00F66B72">
      <w:pPr>
        <w:autoSpaceDE w:val="0"/>
        <w:autoSpaceDN w:val="0"/>
        <w:adjustRightInd w:val="0"/>
      </w:pPr>
    </w:p>
    <w:p w:rsidR="00F66B72" w:rsidRDefault="00F66B72" w:rsidP="00F66B72">
      <w:pPr>
        <w:autoSpaceDE w:val="0"/>
        <w:autoSpaceDN w:val="0"/>
        <w:adjustRightInd w:val="0"/>
      </w:pPr>
      <w:r>
        <w:t>Number equations consecutively using Arabic numbers in parentheses placed at the right column margin, such as</w:t>
      </w:r>
    </w:p>
    <w:p w:rsidR="00F66B72" w:rsidRDefault="00F66B72" w:rsidP="00F66B72">
      <w:pPr>
        <w:autoSpaceDE w:val="0"/>
        <w:autoSpaceDN w:val="0"/>
        <w:adjustRightInd w:val="0"/>
      </w:pPr>
      <w:r>
        <w:tab/>
      </w:r>
      <w:r w:rsidR="007D6E36" w:rsidRPr="00F66B72">
        <w:rPr>
          <w:position w:val="-30"/>
        </w:rPr>
        <w:object w:dxaOrig="1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o:ole="">
            <v:imagedata r:id="rId7" o:title=""/>
          </v:shape>
          <o:OLEObject Type="Embed" ProgID="Equation.3" ShapeID="_x0000_i1025" DrawAspect="Content" ObjectID="_1427118723" r:id="rId8"/>
        </w:object>
      </w:r>
      <w:r w:rsidR="006A700C">
        <w:tab/>
      </w:r>
      <w:r w:rsidR="006A700C">
        <w:tab/>
      </w:r>
      <w:r w:rsidR="006A700C">
        <w:tab/>
        <w:t xml:space="preserve">              (1)</w:t>
      </w:r>
    </w:p>
    <w:p w:rsidR="006A700C" w:rsidRDefault="006A700C" w:rsidP="00F66B72">
      <w:pPr>
        <w:autoSpaceDE w:val="0"/>
        <w:autoSpaceDN w:val="0"/>
        <w:adjustRightInd w:val="0"/>
      </w:pPr>
    </w:p>
    <w:p w:rsidR="00F66B72" w:rsidRDefault="00F66B72" w:rsidP="00F66B72">
      <w:pPr>
        <w:autoSpaceDE w:val="0"/>
        <w:autoSpaceDN w:val="0"/>
        <w:adjustRightInd w:val="0"/>
      </w:pPr>
      <w:r>
        <w:t>Ensure that equation is followed by a comma or full stop as appropriate, and explain all terms in preceding and/or following text.</w:t>
      </w:r>
    </w:p>
    <w:p w:rsidR="00F66B72" w:rsidRDefault="00F66B72" w:rsidP="00F66B72">
      <w:pPr>
        <w:autoSpaceDE w:val="0"/>
        <w:autoSpaceDN w:val="0"/>
        <w:adjustRightInd w:val="0"/>
      </w:pPr>
    </w:p>
    <w:p w:rsidR="00F66B72" w:rsidRPr="006A700C" w:rsidRDefault="006A700C" w:rsidP="00F66B72">
      <w:pPr>
        <w:autoSpaceDE w:val="0"/>
        <w:autoSpaceDN w:val="0"/>
        <w:adjustRightInd w:val="0"/>
        <w:rPr>
          <w:b/>
          <w:bCs/>
        </w:rPr>
      </w:pPr>
      <w:r w:rsidRPr="006A700C">
        <w:rPr>
          <w:b/>
          <w:bCs/>
        </w:rPr>
        <w:t>FIGURES</w:t>
      </w:r>
    </w:p>
    <w:p w:rsidR="006A700C" w:rsidRDefault="006A700C" w:rsidP="007D6E36">
      <w:pPr>
        <w:autoSpaceDE w:val="0"/>
        <w:autoSpaceDN w:val="0"/>
        <w:adjustRightInd w:val="0"/>
        <w:spacing w:line="240" w:lineRule="auto"/>
      </w:pPr>
    </w:p>
    <w:p w:rsidR="00F66B72" w:rsidRDefault="00F66B72" w:rsidP="006A700C">
      <w:pPr>
        <w:autoSpaceDE w:val="0"/>
        <w:autoSpaceDN w:val="0"/>
        <w:adjustRightInd w:val="0"/>
      </w:pPr>
      <w:r>
        <w:t xml:space="preserve">Position figures in the text as close as possible to where they are first referred to. Single column figures must not exceed 80mm in width, and double column figures must be no wider than 170mm. Number figures in order of appearance, and place them either at top or bottom of a column (page). Each figure must be accompanied by a </w:t>
      </w:r>
      <w:r>
        <w:lastRenderedPageBreak/>
        <w:t xml:space="preserve">brief but informative caption, placed below the figure and not exceeding its width, as shown in the example fig. </w:t>
      </w:r>
      <w:r w:rsidR="006A700C">
        <w:t>1</w:t>
      </w:r>
      <w:r>
        <w:t>. Ensure that graphs are sensibly scaled, with clearly labelled axes.</w:t>
      </w:r>
    </w:p>
    <w:p w:rsidR="00F66B72" w:rsidRDefault="002B709E" w:rsidP="00F66B72">
      <w:pPr>
        <w:autoSpaceDE w:val="0"/>
        <w:autoSpaceDN w:val="0"/>
        <w:adjustRightInd w:val="0"/>
      </w:pPr>
      <w:r>
        <w:rPr>
          <w:noProof/>
          <w:lang w:val="en-US"/>
        </w:rPr>
        <w:pict>
          <v:rect id="_x0000_s1035" style="position:absolute;left:0;text-align:left;margin-left:3.35pt;margin-top:72.05pt;width:221.25pt;height:303.75pt;z-index:251659776;mso-position-vertical-relative:page" o:regroupid="1"/>
        </w:pict>
      </w:r>
    </w:p>
    <w:p w:rsidR="00F66B72" w:rsidRPr="006A700C" w:rsidRDefault="006A700C" w:rsidP="00F66B72">
      <w:pPr>
        <w:autoSpaceDE w:val="0"/>
        <w:autoSpaceDN w:val="0"/>
        <w:adjustRightInd w:val="0"/>
        <w:rPr>
          <w:b/>
          <w:bCs/>
        </w:rPr>
      </w:pPr>
      <w:r w:rsidRPr="006A700C">
        <w:rPr>
          <w:b/>
          <w:bCs/>
        </w:rPr>
        <w:t>TABLES</w:t>
      </w:r>
    </w:p>
    <w:p w:rsidR="006A700C" w:rsidRDefault="006A700C" w:rsidP="00F66B72">
      <w:pPr>
        <w:autoSpaceDE w:val="0"/>
        <w:autoSpaceDN w:val="0"/>
        <w:adjustRightInd w:val="0"/>
      </w:pPr>
    </w:p>
    <w:p w:rsidR="00F66B72" w:rsidRDefault="00F66B72" w:rsidP="006A700C">
      <w:pPr>
        <w:autoSpaceDE w:val="0"/>
        <w:autoSpaceDN w:val="0"/>
        <w:adjustRightInd w:val="0"/>
      </w:pPr>
      <w:r>
        <w:t xml:space="preserve">Place tables in the text as close as possible to where they are first referred to. Tables are allowed to span either one or two columns, and must be accompanied by a brief but informative caption placed below the table </w:t>
      </w:r>
      <w:r w:rsidR="006A700C">
        <w:t xml:space="preserve">as in the example table </w:t>
      </w:r>
      <w:r>
        <w:t>1. Ensure that tables are clearly labelled and self contained.</w:t>
      </w:r>
    </w:p>
    <w:p w:rsidR="00771868" w:rsidRDefault="00771868" w:rsidP="00F66B72">
      <w:pPr>
        <w:autoSpaceDE w:val="0"/>
        <w:autoSpaceDN w:val="0"/>
        <w:adjustRightInd w:val="0"/>
      </w:pPr>
    </w:p>
    <w:p w:rsidR="002B709E" w:rsidRDefault="002B709E" w:rsidP="00F66B72">
      <w:pPr>
        <w:autoSpaceDE w:val="0"/>
        <w:autoSpaceDN w:val="0"/>
        <w:adjustRightInd w:val="0"/>
      </w:pPr>
    </w:p>
    <w:p w:rsidR="00771868" w:rsidRDefault="00771868" w:rsidP="00F66B72">
      <w:pPr>
        <w:autoSpaceDE w:val="0"/>
        <w:autoSpaceDN w:val="0"/>
        <w:adjustRightInd w:val="0"/>
      </w:pPr>
    </w:p>
    <w:p w:rsidR="002B709E" w:rsidRDefault="002B709E" w:rsidP="00F66B72">
      <w:pPr>
        <w:autoSpaceDE w:val="0"/>
        <w:autoSpaceDN w:val="0"/>
        <w:adjustRightInd w:val="0"/>
      </w:pPr>
    </w:p>
    <w:tbl>
      <w:tblPr>
        <w:tblW w:w="0" w:type="auto"/>
        <w:tblLayout w:type="fixed"/>
        <w:tblLook w:val="0000"/>
      </w:tblPr>
      <w:tblGrid>
        <w:gridCol w:w="959"/>
        <w:gridCol w:w="2133"/>
        <w:gridCol w:w="1546"/>
      </w:tblGrid>
      <w:tr w:rsidR="006A700C">
        <w:tblPrEx>
          <w:tblCellMar>
            <w:top w:w="0" w:type="dxa"/>
            <w:bottom w:w="0" w:type="dxa"/>
          </w:tblCellMar>
        </w:tblPrEx>
        <w:tc>
          <w:tcPr>
            <w:tcW w:w="959" w:type="dxa"/>
            <w:tcBorders>
              <w:bottom w:val="single" w:sz="4" w:space="0" w:color="auto"/>
              <w:right w:val="single" w:sz="4" w:space="0" w:color="auto"/>
            </w:tcBorders>
          </w:tcPr>
          <w:p w:rsidR="006A700C" w:rsidRDefault="006A700C" w:rsidP="002B709E">
            <w:pPr>
              <w:keepNext/>
              <w:autoSpaceDE w:val="0"/>
              <w:autoSpaceDN w:val="0"/>
              <w:adjustRightInd w:val="0"/>
              <w:jc w:val="center"/>
            </w:pPr>
          </w:p>
        </w:tc>
        <w:tc>
          <w:tcPr>
            <w:tcW w:w="2133" w:type="dxa"/>
            <w:tcBorders>
              <w:left w:val="single" w:sz="4" w:space="0" w:color="auto"/>
              <w:bottom w:val="single" w:sz="4" w:space="0" w:color="auto"/>
            </w:tcBorders>
          </w:tcPr>
          <w:p w:rsidR="006A700C" w:rsidRDefault="002B709E" w:rsidP="00771868">
            <w:pPr>
              <w:keepNext/>
              <w:autoSpaceDE w:val="0"/>
              <w:autoSpaceDN w:val="0"/>
              <w:adjustRightInd w:val="0"/>
              <w:jc w:val="center"/>
            </w:pPr>
            <w:r>
              <w:t>A (units/category)</w:t>
            </w:r>
          </w:p>
        </w:tc>
        <w:tc>
          <w:tcPr>
            <w:tcW w:w="1546" w:type="dxa"/>
            <w:tcBorders>
              <w:bottom w:val="single" w:sz="4" w:space="0" w:color="auto"/>
            </w:tcBorders>
          </w:tcPr>
          <w:p w:rsidR="006A700C" w:rsidRDefault="002B709E" w:rsidP="00771868">
            <w:pPr>
              <w:keepNext/>
              <w:autoSpaceDE w:val="0"/>
              <w:autoSpaceDN w:val="0"/>
              <w:adjustRightInd w:val="0"/>
              <w:jc w:val="center"/>
            </w:pPr>
            <w:r>
              <w:t>B</w:t>
            </w:r>
          </w:p>
        </w:tc>
      </w:tr>
      <w:tr w:rsidR="002B709E">
        <w:tblPrEx>
          <w:tblCellMar>
            <w:top w:w="0" w:type="dxa"/>
            <w:bottom w:w="0" w:type="dxa"/>
          </w:tblCellMar>
        </w:tblPrEx>
        <w:tc>
          <w:tcPr>
            <w:tcW w:w="959" w:type="dxa"/>
            <w:tcBorders>
              <w:top w:val="single" w:sz="4" w:space="0" w:color="auto"/>
              <w:right w:val="single" w:sz="4" w:space="0" w:color="auto"/>
            </w:tcBorders>
          </w:tcPr>
          <w:p w:rsidR="002B709E" w:rsidRDefault="002B709E" w:rsidP="002B709E">
            <w:pPr>
              <w:pStyle w:val="Authors"/>
              <w:keepLines w:val="0"/>
              <w:suppressAutoHyphens w:val="0"/>
              <w:jc w:val="center"/>
            </w:pPr>
          </w:p>
        </w:tc>
        <w:tc>
          <w:tcPr>
            <w:tcW w:w="2133" w:type="dxa"/>
            <w:tcBorders>
              <w:top w:val="single" w:sz="4" w:space="0" w:color="auto"/>
              <w:left w:val="single" w:sz="4" w:space="0" w:color="auto"/>
            </w:tcBorders>
          </w:tcPr>
          <w:p w:rsidR="002B709E" w:rsidRDefault="002B709E" w:rsidP="00771868">
            <w:pPr>
              <w:keepNext/>
              <w:autoSpaceDE w:val="0"/>
              <w:autoSpaceDN w:val="0"/>
              <w:adjustRightInd w:val="0"/>
              <w:jc w:val="center"/>
            </w:pPr>
          </w:p>
        </w:tc>
        <w:tc>
          <w:tcPr>
            <w:tcW w:w="1546" w:type="dxa"/>
            <w:tcBorders>
              <w:top w:val="single" w:sz="4" w:space="0" w:color="auto"/>
            </w:tcBorders>
          </w:tcPr>
          <w:p w:rsidR="002B709E" w:rsidRDefault="002B709E" w:rsidP="00771868">
            <w:pPr>
              <w:keepNext/>
              <w:autoSpaceDE w:val="0"/>
              <w:autoSpaceDN w:val="0"/>
              <w:adjustRightInd w:val="0"/>
              <w:jc w:val="center"/>
            </w:pPr>
          </w:p>
        </w:tc>
      </w:tr>
      <w:tr w:rsidR="006A700C">
        <w:tblPrEx>
          <w:tblCellMar>
            <w:top w:w="0" w:type="dxa"/>
            <w:bottom w:w="0" w:type="dxa"/>
          </w:tblCellMar>
        </w:tblPrEx>
        <w:tc>
          <w:tcPr>
            <w:tcW w:w="959" w:type="dxa"/>
            <w:tcBorders>
              <w:right w:val="single" w:sz="4" w:space="0" w:color="auto"/>
            </w:tcBorders>
          </w:tcPr>
          <w:p w:rsidR="006A700C" w:rsidRDefault="002B709E" w:rsidP="002B709E">
            <w:pPr>
              <w:pStyle w:val="Authors"/>
              <w:keepLines w:val="0"/>
              <w:suppressAutoHyphens w:val="0"/>
              <w:jc w:val="center"/>
            </w:pPr>
            <w:r>
              <w:t>C</w:t>
            </w:r>
          </w:p>
        </w:tc>
        <w:tc>
          <w:tcPr>
            <w:tcW w:w="2133" w:type="dxa"/>
            <w:tcBorders>
              <w:left w:val="single" w:sz="4" w:space="0" w:color="auto"/>
            </w:tcBorders>
          </w:tcPr>
          <w:p w:rsidR="006A700C" w:rsidRDefault="002B709E" w:rsidP="00771868">
            <w:pPr>
              <w:keepNext/>
              <w:autoSpaceDE w:val="0"/>
              <w:autoSpaceDN w:val="0"/>
              <w:adjustRightInd w:val="0"/>
              <w:jc w:val="center"/>
            </w:pPr>
            <w:r>
              <w:t>1.0 (only numbers)</w:t>
            </w:r>
          </w:p>
        </w:tc>
        <w:tc>
          <w:tcPr>
            <w:tcW w:w="1546" w:type="dxa"/>
          </w:tcPr>
          <w:p w:rsidR="006A700C" w:rsidRDefault="002B709E" w:rsidP="00771868">
            <w:pPr>
              <w:keepNext/>
              <w:autoSpaceDE w:val="0"/>
              <w:autoSpaceDN w:val="0"/>
              <w:adjustRightInd w:val="0"/>
              <w:jc w:val="center"/>
            </w:pPr>
            <w:r>
              <w:t>2.0</w:t>
            </w:r>
          </w:p>
        </w:tc>
      </w:tr>
      <w:tr w:rsidR="002B709E">
        <w:tblPrEx>
          <w:tblCellMar>
            <w:top w:w="0" w:type="dxa"/>
            <w:bottom w:w="0" w:type="dxa"/>
          </w:tblCellMar>
        </w:tblPrEx>
        <w:tc>
          <w:tcPr>
            <w:tcW w:w="959" w:type="dxa"/>
            <w:tcBorders>
              <w:right w:val="single" w:sz="4" w:space="0" w:color="auto"/>
            </w:tcBorders>
          </w:tcPr>
          <w:p w:rsidR="002B709E" w:rsidRDefault="002B709E" w:rsidP="002B709E">
            <w:pPr>
              <w:autoSpaceDE w:val="0"/>
              <w:autoSpaceDN w:val="0"/>
              <w:adjustRightInd w:val="0"/>
              <w:jc w:val="center"/>
            </w:pPr>
            <w:r>
              <w:t>D</w:t>
            </w:r>
          </w:p>
        </w:tc>
        <w:tc>
          <w:tcPr>
            <w:tcW w:w="2133" w:type="dxa"/>
            <w:tcBorders>
              <w:left w:val="single" w:sz="4" w:space="0" w:color="auto"/>
            </w:tcBorders>
          </w:tcPr>
          <w:p w:rsidR="002B709E" w:rsidRDefault="002B709E" w:rsidP="002B709E">
            <w:pPr>
              <w:autoSpaceDE w:val="0"/>
              <w:autoSpaceDN w:val="0"/>
              <w:adjustRightInd w:val="0"/>
              <w:jc w:val="center"/>
            </w:pPr>
            <w:r>
              <w:t>3.0</w:t>
            </w:r>
          </w:p>
        </w:tc>
        <w:tc>
          <w:tcPr>
            <w:tcW w:w="1546" w:type="dxa"/>
          </w:tcPr>
          <w:p w:rsidR="002B709E" w:rsidRDefault="002B709E" w:rsidP="002B709E">
            <w:pPr>
              <w:autoSpaceDE w:val="0"/>
              <w:autoSpaceDN w:val="0"/>
              <w:adjustRightInd w:val="0"/>
              <w:jc w:val="center"/>
            </w:pPr>
            <w:r>
              <w:t>4.0</w:t>
            </w:r>
          </w:p>
        </w:tc>
      </w:tr>
      <w:tr w:rsidR="002B709E">
        <w:tblPrEx>
          <w:tblCellMar>
            <w:top w:w="0" w:type="dxa"/>
            <w:bottom w:w="0" w:type="dxa"/>
          </w:tblCellMar>
        </w:tblPrEx>
        <w:tc>
          <w:tcPr>
            <w:tcW w:w="959" w:type="dxa"/>
            <w:tcBorders>
              <w:right w:val="single" w:sz="4" w:space="0" w:color="auto"/>
            </w:tcBorders>
          </w:tcPr>
          <w:p w:rsidR="002B709E" w:rsidRDefault="002B709E" w:rsidP="002B709E">
            <w:pPr>
              <w:autoSpaceDE w:val="0"/>
              <w:autoSpaceDN w:val="0"/>
              <w:adjustRightInd w:val="0"/>
              <w:jc w:val="center"/>
            </w:pPr>
          </w:p>
        </w:tc>
        <w:tc>
          <w:tcPr>
            <w:tcW w:w="2133" w:type="dxa"/>
            <w:tcBorders>
              <w:left w:val="single" w:sz="4" w:space="0" w:color="auto"/>
            </w:tcBorders>
          </w:tcPr>
          <w:p w:rsidR="002B709E" w:rsidRDefault="002B709E" w:rsidP="00771868">
            <w:pPr>
              <w:autoSpaceDE w:val="0"/>
              <w:autoSpaceDN w:val="0"/>
              <w:adjustRightInd w:val="0"/>
              <w:jc w:val="center"/>
            </w:pPr>
          </w:p>
        </w:tc>
        <w:tc>
          <w:tcPr>
            <w:tcW w:w="1546" w:type="dxa"/>
          </w:tcPr>
          <w:p w:rsidR="002B709E" w:rsidRDefault="002B709E" w:rsidP="00771868">
            <w:pPr>
              <w:autoSpaceDE w:val="0"/>
              <w:autoSpaceDN w:val="0"/>
              <w:adjustRightInd w:val="0"/>
              <w:jc w:val="center"/>
            </w:pPr>
          </w:p>
        </w:tc>
      </w:tr>
    </w:tbl>
    <w:p w:rsidR="002B709E" w:rsidRDefault="002B709E" w:rsidP="00F66B72">
      <w:pPr>
        <w:autoSpaceDE w:val="0"/>
        <w:autoSpaceDN w:val="0"/>
        <w:adjustRightInd w:val="0"/>
        <w:rPr>
          <w:b/>
          <w:bCs/>
        </w:rPr>
      </w:pPr>
    </w:p>
    <w:p w:rsidR="006A700C" w:rsidRDefault="002B709E" w:rsidP="00F66B72">
      <w:pPr>
        <w:autoSpaceDE w:val="0"/>
        <w:autoSpaceDN w:val="0"/>
        <w:adjustRightInd w:val="0"/>
      </w:pPr>
      <w:r w:rsidRPr="002B709E">
        <w:rPr>
          <w:b/>
          <w:bCs/>
        </w:rPr>
        <w:t>Table 1:</w:t>
      </w:r>
      <w:r>
        <w:t xml:space="preserve"> his is the table caption for and example t</w:t>
      </w:r>
      <w:r>
        <w:t>a</w:t>
      </w:r>
      <w:r>
        <w:t>ble.</w:t>
      </w:r>
    </w:p>
    <w:p w:rsidR="002B709E" w:rsidRDefault="002B709E" w:rsidP="00F66B72">
      <w:pPr>
        <w:autoSpaceDE w:val="0"/>
        <w:autoSpaceDN w:val="0"/>
        <w:adjustRightInd w:val="0"/>
      </w:pPr>
    </w:p>
    <w:p w:rsidR="002B709E" w:rsidRDefault="002B709E" w:rsidP="00F66B72">
      <w:pPr>
        <w:autoSpaceDE w:val="0"/>
        <w:autoSpaceDN w:val="0"/>
        <w:adjustRightInd w:val="0"/>
      </w:pPr>
    </w:p>
    <w:p w:rsidR="00771868" w:rsidRDefault="00771868" w:rsidP="00F66B72">
      <w:pPr>
        <w:autoSpaceDE w:val="0"/>
        <w:autoSpaceDN w:val="0"/>
        <w:adjustRightInd w:val="0"/>
      </w:pPr>
    </w:p>
    <w:p w:rsidR="00F66B72" w:rsidRDefault="00F66B72" w:rsidP="002B709E">
      <w:pPr>
        <w:autoSpaceDE w:val="0"/>
        <w:autoSpaceDN w:val="0"/>
        <w:adjustRightInd w:val="0"/>
      </w:pPr>
      <w:r>
        <w:tab/>
      </w:r>
    </w:p>
    <w:p w:rsidR="00F66B72" w:rsidRPr="006A700C" w:rsidRDefault="006A700C" w:rsidP="00F66B72">
      <w:pPr>
        <w:autoSpaceDE w:val="0"/>
        <w:autoSpaceDN w:val="0"/>
        <w:adjustRightInd w:val="0"/>
        <w:rPr>
          <w:b/>
          <w:bCs/>
        </w:rPr>
      </w:pPr>
      <w:r w:rsidRPr="006A700C">
        <w:rPr>
          <w:b/>
          <w:bCs/>
        </w:rPr>
        <w:lastRenderedPageBreak/>
        <w:t>CITATIONS AND REFERENCES</w:t>
      </w:r>
    </w:p>
    <w:p w:rsidR="006A700C" w:rsidRDefault="006A700C" w:rsidP="00F66B72">
      <w:pPr>
        <w:autoSpaceDE w:val="0"/>
        <w:autoSpaceDN w:val="0"/>
        <w:adjustRightInd w:val="0"/>
      </w:pPr>
    </w:p>
    <w:p w:rsidR="00F66B72" w:rsidRDefault="00771868" w:rsidP="006A700C">
      <w:pPr>
        <w:autoSpaceDE w:val="0"/>
        <w:autoSpaceDN w:val="0"/>
        <w:adjustRightInd w:val="0"/>
      </w:pPr>
      <w:r>
        <w:rPr>
          <w:noProof/>
          <w:lang w:val="en-US"/>
        </w:rPr>
        <w:pict>
          <v:shape id="_x0000_s1033" type="#_x0000_t202" style="position:absolute;left:0;text-align:left;margin-left:-4.2pt;margin-top:72.6pt;width:234.75pt;height:361.5pt;z-index:251658752;mso-position-vertical-relative:page" o:regroupid="1" stroked="f">
            <v:textbox style="mso-next-textbox:#_x0000_s1033">
              <w:txbxContent>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Default="006A700C">
                  <w:pPr>
                    <w:rPr>
                      <w:lang w:val="en-GB"/>
                    </w:rPr>
                  </w:pPr>
                </w:p>
                <w:p w:rsidR="006A700C" w:rsidRPr="006A700C" w:rsidRDefault="006A700C">
                  <w:pPr>
                    <w:rPr>
                      <w:lang w:val="en-GB"/>
                    </w:rPr>
                  </w:pPr>
                  <w:r w:rsidRPr="006A700C">
                    <w:rPr>
                      <w:b/>
                      <w:bCs/>
                      <w:lang w:val="en-GB"/>
                    </w:rPr>
                    <w:t>Fig. 1</w:t>
                  </w:r>
                  <w:r>
                    <w:rPr>
                      <w:lang w:val="en-GB"/>
                    </w:rPr>
                    <w:t xml:space="preserve"> </w:t>
                  </w:r>
                  <w:r>
                    <w:t>This is the figure caption for an example figure showing a blank box.</w:t>
                  </w:r>
                </w:p>
              </w:txbxContent>
            </v:textbox>
            <w10:wrap type="topAndBottom"/>
          </v:shape>
        </w:pict>
      </w:r>
      <w:r w:rsidR="00F66B72">
        <w:t>A numerical list of references should be provided at the end of the paper, and we provide examples of reference formats for books, conference proceedings and journal articles. The numerical order of references is determined by order in which the papers are cited for the first time. Use only square brackets when citing a reference such as</w:t>
      </w:r>
      <w:r w:rsidR="006A700C">
        <w:t xml:space="preserve"> [1]</w:t>
      </w:r>
      <w:r w:rsidR="00F66B72">
        <w:t xml:space="preserve"> and </w:t>
      </w:r>
      <w:r w:rsidR="006A700C">
        <w:t>[2, 3]</w:t>
      </w:r>
      <w:r w:rsidR="00F66B72">
        <w:t>.</w:t>
      </w:r>
    </w:p>
    <w:p w:rsidR="00F66B72" w:rsidRDefault="00F66B72" w:rsidP="00F66B72">
      <w:pPr>
        <w:autoSpaceDE w:val="0"/>
        <w:autoSpaceDN w:val="0"/>
        <w:adjustRightInd w:val="0"/>
      </w:pPr>
    </w:p>
    <w:p w:rsidR="00F66B72" w:rsidRPr="006A700C" w:rsidRDefault="006A700C" w:rsidP="00F66B72">
      <w:pPr>
        <w:autoSpaceDE w:val="0"/>
        <w:autoSpaceDN w:val="0"/>
        <w:adjustRightInd w:val="0"/>
        <w:rPr>
          <w:b/>
          <w:bCs/>
        </w:rPr>
      </w:pPr>
      <w:r w:rsidRPr="006A700C">
        <w:rPr>
          <w:b/>
          <w:bCs/>
        </w:rPr>
        <w:t>STYLE TEMPLATE FILES</w:t>
      </w:r>
    </w:p>
    <w:p w:rsidR="006A700C" w:rsidRDefault="006A700C" w:rsidP="00F66B72">
      <w:pPr>
        <w:autoSpaceDE w:val="0"/>
        <w:autoSpaceDN w:val="0"/>
        <w:adjustRightInd w:val="0"/>
      </w:pPr>
    </w:p>
    <w:p w:rsidR="00F66B72" w:rsidRDefault="00F66B72" w:rsidP="006A700C">
      <w:pPr>
        <w:autoSpaceDE w:val="0"/>
        <w:autoSpaceDN w:val="0"/>
        <w:adjustRightInd w:val="0"/>
      </w:pPr>
      <w:r>
        <w:t>Authors using Microsoft Word to prepare their man</w:t>
      </w:r>
      <w:r>
        <w:t>u</w:t>
      </w:r>
      <w:r>
        <w:t>scripts may use the template file "medsip.dot" available to download from the conference website. Authors u</w:t>
      </w:r>
      <w:r>
        <w:t>s</w:t>
      </w:r>
      <w:r w:rsidR="006A700C">
        <w:t>ing</w:t>
      </w:r>
      <w:r>
        <w:t>\LaTeX will find the style file "</w:t>
      </w:r>
      <w:r w:rsidR="006A700C">
        <w:t>MEDSIP2004-Template</w:t>
      </w:r>
      <w:r>
        <w:t>.sty" and example file "</w:t>
      </w:r>
      <w:r w:rsidR="006A700C">
        <w:t>MEDSIP2004-Template</w:t>
      </w:r>
      <w:r>
        <w:t>.tex" useful. Please submit your manuscript in electronic camera-ready fo</w:t>
      </w:r>
      <w:r>
        <w:t>r</w:t>
      </w:r>
      <w:r>
        <w:t>mat (PDF).</w:t>
      </w:r>
    </w:p>
    <w:p w:rsidR="006A700C" w:rsidRDefault="006A700C" w:rsidP="00F66B72">
      <w:pPr>
        <w:autoSpaceDE w:val="0"/>
        <w:autoSpaceDN w:val="0"/>
        <w:adjustRightInd w:val="0"/>
      </w:pPr>
    </w:p>
    <w:p w:rsidR="00F66B72" w:rsidRPr="006A700C" w:rsidRDefault="006A700C" w:rsidP="00F66B72">
      <w:pPr>
        <w:autoSpaceDE w:val="0"/>
        <w:autoSpaceDN w:val="0"/>
        <w:adjustRightInd w:val="0"/>
        <w:rPr>
          <w:b/>
          <w:bCs/>
        </w:rPr>
      </w:pPr>
      <w:r w:rsidRPr="006A700C">
        <w:rPr>
          <w:b/>
          <w:bCs/>
        </w:rPr>
        <w:t>ACKNOWLEDGMENTS</w:t>
      </w:r>
    </w:p>
    <w:p w:rsidR="006A700C" w:rsidRDefault="006A700C" w:rsidP="00F66B72">
      <w:pPr>
        <w:autoSpaceDE w:val="0"/>
        <w:autoSpaceDN w:val="0"/>
        <w:adjustRightInd w:val="0"/>
      </w:pPr>
    </w:p>
    <w:p w:rsidR="00F66B72" w:rsidRPr="00F66B72" w:rsidRDefault="00F66B72" w:rsidP="00F66B72">
      <w:pPr>
        <w:autoSpaceDE w:val="0"/>
        <w:autoSpaceDN w:val="0"/>
        <w:adjustRightInd w:val="0"/>
      </w:pPr>
      <w:r>
        <w:t>Write any acknowledgments here (e.g. thanks to ind</w:t>
      </w:r>
      <w:r>
        <w:t>i</w:t>
      </w:r>
      <w:r>
        <w:t>viduals, funding organisations).</w:t>
      </w:r>
    </w:p>
    <w:p w:rsidR="00076421" w:rsidRDefault="00076421">
      <w:pPr>
        <w:autoSpaceDE w:val="0"/>
        <w:autoSpaceDN w:val="0"/>
        <w:adjustRightInd w:val="0"/>
      </w:pPr>
    </w:p>
    <w:p w:rsidR="00076421" w:rsidRDefault="00076421">
      <w:pPr>
        <w:pStyle w:val="Heading1"/>
        <w:rPr>
          <w:lang w:val="en-US"/>
        </w:rPr>
      </w:pPr>
      <w:r>
        <w:rPr>
          <w:lang w:val="en-US"/>
        </w:rPr>
        <w:t>References</w:t>
      </w:r>
    </w:p>
    <w:p w:rsidR="006A700C" w:rsidRDefault="006A700C" w:rsidP="006A700C">
      <w:pPr>
        <w:numPr>
          <w:ilvl w:val="0"/>
          <w:numId w:val="5"/>
        </w:numPr>
        <w:tabs>
          <w:tab w:val="clear" w:pos="450"/>
          <w:tab w:val="num" w:pos="284"/>
        </w:tabs>
        <w:ind w:left="284" w:hanging="284"/>
      </w:pPr>
      <w:r>
        <w:t>Mallat S. (1999): ‘A wavelet tour of signal proces</w:t>
      </w:r>
      <w:r>
        <w:t>s</w:t>
      </w:r>
      <w:r>
        <w:t xml:space="preserve">ing’, 2nd Ed., Academic Press,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p w:rsidR="006A700C" w:rsidRDefault="006A700C" w:rsidP="006A700C"/>
    <w:p w:rsidR="006A700C" w:rsidRDefault="006A700C" w:rsidP="006A700C">
      <w:pPr>
        <w:numPr>
          <w:ilvl w:val="0"/>
          <w:numId w:val="5"/>
        </w:numPr>
        <w:tabs>
          <w:tab w:val="clear" w:pos="450"/>
          <w:tab w:val="num" w:pos="284"/>
        </w:tabs>
        <w:ind w:left="284" w:hanging="284"/>
      </w:pPr>
      <w:r>
        <w:t>James C.J. and Lowe D. (2001): ‘</w:t>
      </w:r>
      <w:smartTag w:uri="urn:schemas-microsoft-com:office:smarttags" w:element="City">
        <w:smartTag w:uri="urn:schemas-microsoft-com:office:smarttags" w:element="place">
          <w:r>
            <w:t>ICA</w:t>
          </w:r>
        </w:smartTag>
      </w:smartTag>
      <w:r>
        <w:t xml:space="preserve"> in Electr</w:t>
      </w:r>
      <w:r>
        <w:t>o</w:t>
      </w:r>
      <w:r>
        <w:t>magnetic Brain Signal Analysis’, in Proc. Int. Conf. on Neural Networks and Expert Systems in Med</w:t>
      </w:r>
      <w:r>
        <w:t>i</w:t>
      </w:r>
      <w:r>
        <w:t>cine and Healthcare (NNESMED 2001), Milos I</w:t>
      </w:r>
      <w:r>
        <w:t>s</w:t>
      </w:r>
      <w:r>
        <w:t>land, Greece, pp. 197-202.</w:t>
      </w:r>
    </w:p>
    <w:p w:rsidR="006A700C" w:rsidRDefault="006A700C" w:rsidP="006A700C"/>
    <w:p w:rsidR="00076421" w:rsidRDefault="006A700C" w:rsidP="006A700C">
      <w:pPr>
        <w:numPr>
          <w:ilvl w:val="0"/>
          <w:numId w:val="5"/>
        </w:numPr>
        <w:tabs>
          <w:tab w:val="clear" w:pos="450"/>
          <w:tab w:val="num" w:pos="284"/>
        </w:tabs>
        <w:ind w:left="284" w:hanging="284"/>
      </w:pPr>
      <w:r>
        <w:t>Hyvärinen A. and Oja E. (1997): ‘A fast fixe</w:t>
      </w:r>
      <w:r>
        <w:t>d</w:t>
      </w:r>
      <w:r>
        <w:t xml:space="preserve">point algorithm for independent component </w:t>
      </w:r>
      <w:proofErr w:type="gramStart"/>
      <w:r>
        <w:t>analysis’</w:t>
      </w:r>
      <w:proofErr w:type="gramEnd"/>
      <w:r>
        <w:t xml:space="preserve">, Neural Computation, </w:t>
      </w:r>
      <w:r w:rsidRPr="006A700C">
        <w:rPr>
          <w:b/>
          <w:bCs/>
        </w:rPr>
        <w:t>9</w:t>
      </w:r>
      <w:r>
        <w:t>, pp. 1483-1492.</w:t>
      </w:r>
    </w:p>
    <w:sectPr w:rsidR="00076421" w:rsidSect="007D6E36">
      <w:footnotePr>
        <w:pos w:val="beneathText"/>
      </w:footnotePr>
      <w:type w:val="continuous"/>
      <w:pgSz w:w="11906" w:h="16838" w:code="9"/>
      <w:pgMar w:top="1361" w:right="1134" w:bottom="1361" w:left="1134" w:header="1440" w:footer="144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0E" w:rsidRDefault="002B600E">
      <w:r>
        <w:separator/>
      </w:r>
    </w:p>
  </w:endnote>
  <w:endnote w:type="continuationSeparator" w:id="0">
    <w:p w:rsidR="002B600E" w:rsidRDefault="002B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0E" w:rsidRDefault="002B600E">
      <w:r>
        <w:separator/>
      </w:r>
    </w:p>
  </w:footnote>
  <w:footnote w:type="continuationSeparator" w:id="0">
    <w:p w:rsidR="002B600E" w:rsidRDefault="002B6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FDD"/>
    <w:multiLevelType w:val="hybridMultilevel"/>
    <w:tmpl w:val="5EFA3548"/>
    <w:lvl w:ilvl="0">
      <w:start w:val="1"/>
      <w:numFmt w:val="decimal"/>
      <w:lvlText w:val="%1."/>
      <w:lvlJc w:val="left"/>
      <w:pPr>
        <w:tabs>
          <w:tab w:val="num" w:pos="645"/>
        </w:tabs>
        <w:ind w:left="284" w:firstLine="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D14C83"/>
    <w:multiLevelType w:val="multilevel"/>
    <w:tmpl w:val="CD26DD50"/>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3.1.1"/>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CD32697"/>
    <w:multiLevelType w:val="multilevel"/>
    <w:tmpl w:val="CBCCEE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BE44E0C"/>
    <w:multiLevelType w:val="multilevel"/>
    <w:tmpl w:val="2D22BFB6"/>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3.1.1"/>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A295744"/>
    <w:multiLevelType w:val="hybridMultilevel"/>
    <w:tmpl w:val="4BEE7654"/>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autoHyphenation/>
  <w:hyphenationZone w:val="357"/>
  <w:doNotHyphenateCaps/>
  <w:noPunctuationKerning/>
  <w:characterSpacingControl w:val="doNotCompress"/>
  <w:footnotePr>
    <w:pos w:val="beneathText"/>
    <w:footnote w:id="-1"/>
    <w:footnote w:id="0"/>
  </w:footnotePr>
  <w:endnotePr>
    <w:endnote w:id="-1"/>
    <w:endnote w:id="0"/>
  </w:endnotePr>
  <w:compat>
    <w:applyBreakingRules/>
  </w:compat>
  <w:rsids>
    <w:rsidRoot w:val="00EF1ED8"/>
    <w:rsid w:val="000473C4"/>
    <w:rsid w:val="00076421"/>
    <w:rsid w:val="001F2F75"/>
    <w:rsid w:val="00216CDD"/>
    <w:rsid w:val="002B600E"/>
    <w:rsid w:val="002B709E"/>
    <w:rsid w:val="003812FB"/>
    <w:rsid w:val="004D555F"/>
    <w:rsid w:val="00504378"/>
    <w:rsid w:val="005D6A67"/>
    <w:rsid w:val="006A700C"/>
    <w:rsid w:val="00771868"/>
    <w:rsid w:val="007D6E36"/>
    <w:rsid w:val="00C80667"/>
    <w:rsid w:val="00D57AA6"/>
    <w:rsid w:val="00D6121C"/>
    <w:rsid w:val="00EF1ED8"/>
    <w:rsid w:val="00F66B72"/>
    <w:rsid w:val="00FD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jc w:val="both"/>
    </w:pPr>
    <w:rPr>
      <w:rFonts w:ascii="Times" w:hAnsi="Times" w:cs="Times"/>
      <w:lang w:val="en-AU"/>
    </w:rPr>
  </w:style>
  <w:style w:type="paragraph" w:styleId="Heading1">
    <w:name w:val="heading 1"/>
    <w:basedOn w:val="Normal"/>
    <w:next w:val="Normal"/>
    <w:qFormat/>
    <w:pPr>
      <w:keepNext/>
      <w:spacing w:after="240"/>
      <w:jc w:val="left"/>
      <w:outlineLvl w:val="0"/>
    </w:pPr>
    <w:rPr>
      <w:b/>
      <w:bCs/>
      <w:caps/>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spacing w:after="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s">
    <w:name w:val="Authors"/>
    <w:basedOn w:val="Normal"/>
    <w:pPr>
      <w:keepNext/>
      <w:keepLines/>
      <w:suppressAutoHyphens/>
      <w:autoSpaceDE w:val="0"/>
      <w:autoSpaceDN w:val="0"/>
      <w:adjustRightInd w:val="0"/>
      <w:jc w:val="left"/>
    </w:pPr>
  </w:style>
  <w:style w:type="paragraph" w:styleId="Title">
    <w:name w:val="Title"/>
    <w:basedOn w:val="Normal"/>
    <w:next w:val="Authors"/>
    <w:qFormat/>
    <w:pPr>
      <w:keepNext/>
      <w:keepLines/>
      <w:pageBreakBefore/>
      <w:suppressAutoHyphens/>
      <w:jc w:val="left"/>
      <w:outlineLvl w:val="0"/>
    </w:pPr>
    <w:rPr>
      <w:b/>
      <w:bCs/>
      <w:caps/>
      <w:kern w:val="28"/>
    </w:rPr>
  </w:style>
  <w:style w:type="paragraph" w:styleId="Caption">
    <w:name w:val="caption"/>
    <w:basedOn w:val="Normal"/>
    <w:next w:val="Normal"/>
    <w:qFormat/>
    <w:pPr>
      <w:spacing w:before="120" w:after="120"/>
      <w:jc w:val="center"/>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AuthorsEmail">
    <w:name w:val="AuthorsEmail"/>
    <w:basedOn w:val="Authors"/>
    <w:next w:val="Normal"/>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essional%20Operations\Event%20Services\Events\2006\CONFERENCES%202006\MEDSIP\Authors\MEDSIP2006-%20Final%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MEDSIP2006- Final Paper Template</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sample paper for presentation at ANZIIS 2001</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paper for presentation at ANZIIS 2001</dc:title>
  <dc:subject/>
  <dc:creator>nbunn</dc:creator>
  <cp:keywords/>
  <dc:description/>
  <cp:lastModifiedBy>sapnas2</cp:lastModifiedBy>
  <cp:revision>2</cp:revision>
  <cp:lastPrinted>2001-06-08T05:25:00Z</cp:lastPrinted>
  <dcterms:created xsi:type="dcterms:W3CDTF">2013-04-10T11:36:00Z</dcterms:created>
  <dcterms:modified xsi:type="dcterms:W3CDTF">2013-04-10T11:36:00Z</dcterms:modified>
</cp:coreProperties>
</file>